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FF" w:rsidRDefault="009F41FF" w:rsidP="009F41FF">
      <w:pPr>
        <w:shd w:val="clear" w:color="auto" w:fill="FFFFFF"/>
        <w:spacing w:after="335" w:line="240" w:lineRule="auto"/>
        <w:ind w:left="-426"/>
        <w:jc w:val="center"/>
        <w:outlineLvl w:val="1"/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</w:pPr>
      <w:r>
        <w:rPr>
          <w:rFonts w:ascii="Times New Roman" w:hAnsi="Times New Roman"/>
          <w:noProof/>
          <w:sz w:val="36"/>
          <w:szCs w:val="36"/>
          <w:u w:val="single"/>
          <w:lang w:eastAsia="fr-FR"/>
        </w:rPr>
        <w:drawing>
          <wp:inline distT="0" distB="0" distL="0" distR="0">
            <wp:extent cx="5760720" cy="460980"/>
            <wp:effectExtent l="19050" t="0" r="0" b="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1FF" w:rsidRDefault="009F41FF" w:rsidP="00CB470B">
      <w:pPr>
        <w:shd w:val="clear" w:color="auto" w:fill="FFFFFF"/>
        <w:spacing w:after="0" w:line="240" w:lineRule="auto"/>
        <w:ind w:left="-425"/>
        <w:outlineLvl w:val="1"/>
        <w:rPr>
          <w:rFonts w:ascii="Times New Roman" w:eastAsia="Times New Roman" w:hAnsi="Times New Roman"/>
          <w:sz w:val="28"/>
          <w:szCs w:val="28"/>
          <w:lang w:eastAsia="fr-FR"/>
        </w:rPr>
      </w:pPr>
      <w:r w:rsidRPr="009F41FF">
        <w:rPr>
          <w:rFonts w:ascii="Times New Roman" w:eastAsia="Times New Roman" w:hAnsi="Times New Roman"/>
          <w:b/>
          <w:sz w:val="28"/>
          <w:szCs w:val="28"/>
          <w:lang w:eastAsia="fr-FR"/>
        </w:rPr>
        <w:t>Niveau :</w:t>
      </w:r>
      <w:r w:rsidRPr="009F41FF">
        <w:rPr>
          <w:rFonts w:ascii="Times New Roman" w:eastAsia="Times New Roman" w:hAnsi="Times New Roman"/>
          <w:sz w:val="28"/>
          <w:szCs w:val="28"/>
          <w:lang w:eastAsia="fr-FR"/>
        </w:rPr>
        <w:t xml:space="preserve"> La licence professionnelle</w:t>
      </w:r>
      <w:r>
        <w:rPr>
          <w:rFonts w:ascii="Times New Roman" w:eastAsia="Times New Roman" w:hAnsi="Times New Roman"/>
          <w:sz w:val="28"/>
          <w:szCs w:val="28"/>
          <w:lang w:eastAsia="fr-FR"/>
        </w:rPr>
        <w:t xml:space="preserve">                    </w:t>
      </w:r>
      <w:r w:rsidRPr="009F41FF">
        <w:rPr>
          <w:rFonts w:ascii="Times New Roman" w:eastAsia="Times New Roman" w:hAnsi="Times New Roman"/>
          <w:b/>
          <w:sz w:val="28"/>
          <w:szCs w:val="28"/>
          <w:lang w:eastAsia="fr-FR"/>
        </w:rPr>
        <w:t>Spécialité :</w:t>
      </w:r>
      <w:r>
        <w:rPr>
          <w:rFonts w:ascii="Times New Roman" w:eastAsia="Times New Roman" w:hAnsi="Times New Roman"/>
          <w:sz w:val="28"/>
          <w:szCs w:val="28"/>
          <w:lang w:eastAsia="fr-FR"/>
        </w:rPr>
        <w:t xml:space="preserve"> Finance Fiscalité</w:t>
      </w:r>
    </w:p>
    <w:p w:rsidR="00CB470B" w:rsidRDefault="00CB470B" w:rsidP="00CB470B">
      <w:pPr>
        <w:shd w:val="clear" w:color="auto" w:fill="FFFFFF"/>
        <w:spacing w:after="0" w:line="240" w:lineRule="auto"/>
        <w:ind w:left="-425"/>
        <w:outlineLvl w:val="1"/>
        <w:rPr>
          <w:rFonts w:ascii="Times New Roman" w:eastAsia="Times New Roman" w:hAnsi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/>
          <w:b/>
          <w:sz w:val="28"/>
          <w:szCs w:val="28"/>
          <w:lang w:eastAsia="fr-FR"/>
        </w:rPr>
        <w:t>Professeur :</w:t>
      </w:r>
      <w:r>
        <w:rPr>
          <w:rFonts w:ascii="Times New Roman" w:eastAsia="Times New Roman" w:hAnsi="Times New Roman"/>
          <w:sz w:val="28"/>
          <w:szCs w:val="28"/>
          <w:lang w:eastAsia="fr-FR"/>
        </w:rPr>
        <w:t xml:space="preserve"> Mr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fr-FR"/>
        </w:rPr>
        <w:t>Rehali</w:t>
      </w:r>
      <w:proofErr w:type="spellEnd"/>
      <w:r>
        <w:rPr>
          <w:rFonts w:ascii="Times New Roman" w:eastAsia="Times New Roman" w:hAnsi="Times New Roman"/>
          <w:sz w:val="28"/>
          <w:szCs w:val="28"/>
          <w:lang w:eastAsia="fr-FR"/>
        </w:rPr>
        <w:tab/>
      </w:r>
      <w:r>
        <w:rPr>
          <w:rFonts w:ascii="Times New Roman" w:eastAsia="Times New Roman" w:hAnsi="Times New Roman"/>
          <w:sz w:val="28"/>
          <w:szCs w:val="28"/>
          <w:lang w:eastAsia="fr-FR"/>
        </w:rPr>
        <w:tab/>
      </w:r>
      <w:r>
        <w:rPr>
          <w:rFonts w:ascii="Times New Roman" w:eastAsia="Times New Roman" w:hAnsi="Times New Roman"/>
          <w:sz w:val="28"/>
          <w:szCs w:val="28"/>
          <w:lang w:eastAsia="fr-FR"/>
        </w:rPr>
        <w:tab/>
      </w:r>
      <w:r>
        <w:rPr>
          <w:rFonts w:ascii="Times New Roman" w:eastAsia="Times New Roman" w:hAnsi="Times New Roman"/>
          <w:sz w:val="28"/>
          <w:szCs w:val="28"/>
          <w:lang w:eastAsia="fr-FR"/>
        </w:rPr>
        <w:tab/>
      </w:r>
      <w:r w:rsidRPr="00CB470B">
        <w:rPr>
          <w:rFonts w:ascii="Times New Roman" w:eastAsia="Times New Roman" w:hAnsi="Times New Roman"/>
          <w:b/>
          <w:sz w:val="28"/>
          <w:szCs w:val="28"/>
          <w:lang w:eastAsia="fr-FR"/>
        </w:rPr>
        <w:t>Année universitaire :</w:t>
      </w:r>
      <w:r w:rsidR="002E04AC">
        <w:rPr>
          <w:rFonts w:ascii="Times New Roman" w:eastAsia="Times New Roman" w:hAnsi="Times New Roman"/>
          <w:sz w:val="28"/>
          <w:szCs w:val="28"/>
          <w:lang w:eastAsia="fr-FR"/>
        </w:rPr>
        <w:t xml:space="preserve"> 2019/</w:t>
      </w:r>
      <w:r>
        <w:rPr>
          <w:rFonts w:ascii="Times New Roman" w:eastAsia="Times New Roman" w:hAnsi="Times New Roman"/>
          <w:sz w:val="28"/>
          <w:szCs w:val="28"/>
          <w:lang w:eastAsia="fr-FR"/>
        </w:rPr>
        <w:t>2020</w:t>
      </w:r>
      <w:r>
        <w:rPr>
          <w:rFonts w:ascii="Times New Roman" w:eastAsia="Times New Roman" w:hAnsi="Times New Roman"/>
          <w:sz w:val="28"/>
          <w:szCs w:val="28"/>
          <w:lang w:eastAsia="fr-FR"/>
        </w:rPr>
        <w:tab/>
      </w:r>
    </w:p>
    <w:p w:rsidR="00CB470B" w:rsidRPr="009F41FF" w:rsidRDefault="00CB470B" w:rsidP="00CB470B">
      <w:pPr>
        <w:shd w:val="clear" w:color="auto" w:fill="FFFFFF"/>
        <w:spacing w:after="0" w:line="240" w:lineRule="auto"/>
        <w:ind w:left="-425"/>
        <w:outlineLvl w:val="1"/>
        <w:rPr>
          <w:rFonts w:ascii="Times New Roman" w:eastAsia="Times New Roman" w:hAnsi="Times New Roman"/>
          <w:sz w:val="28"/>
          <w:szCs w:val="28"/>
          <w:lang w:eastAsia="fr-FR"/>
        </w:rPr>
      </w:pPr>
    </w:p>
    <w:p w:rsidR="009F41FF" w:rsidRPr="00E6322C" w:rsidRDefault="009F41FF" w:rsidP="009F41FF">
      <w:pPr>
        <w:shd w:val="clear" w:color="auto" w:fill="FFFFFF"/>
        <w:spacing w:after="335" w:line="240" w:lineRule="auto"/>
        <w:ind w:left="-426"/>
        <w:jc w:val="center"/>
        <w:outlineLvl w:val="1"/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</w:pPr>
      <w:r w:rsidRPr="00E6322C"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  <w:t xml:space="preserve">TD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  <w:t>n°1 TVA</w:t>
      </w:r>
    </w:p>
    <w:p w:rsidR="009F41FF" w:rsidRPr="00856965" w:rsidRDefault="009F41FF" w:rsidP="009F41FF">
      <w:pPr>
        <w:shd w:val="clear" w:color="auto" w:fill="FFFFFF"/>
        <w:spacing w:after="335" w:line="240" w:lineRule="auto"/>
        <w:ind w:left="-426"/>
        <w:outlineLvl w:val="1"/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</w:pPr>
      <w:r w:rsidRPr="00856965"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  <w:t>Exercice 1</w:t>
      </w:r>
      <w:r w:rsidRPr="00E6322C"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  <w:t> :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fr-FR"/>
        </w:rPr>
        <w:t xml:space="preserve"> </w:t>
      </w:r>
    </w:p>
    <w:p w:rsidR="009F41FF" w:rsidRPr="00856965" w:rsidRDefault="009F41FF" w:rsidP="009F41FF">
      <w:pPr>
        <w:shd w:val="clear" w:color="auto" w:fill="FFFFFF"/>
        <w:spacing w:after="240" w:line="240" w:lineRule="auto"/>
        <w:ind w:left="-425"/>
        <w:rPr>
          <w:rFonts w:ascii="Times New Roman" w:eastAsia="Times New Roman" w:hAnsi="Times New Roman"/>
          <w:sz w:val="28"/>
          <w:szCs w:val="28"/>
          <w:lang w:eastAsia="fr-FR"/>
        </w:rPr>
      </w:pP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1- M.BARAKAT possède une entreprise de construction des immeubles pour l’habitation de son personnel.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2- CDG capital real state est une filiale de CDG, elle intervient sur le marché boursier où elle gère des actifs hôteliers pour le compte des personnes physiques et morales</w:t>
      </w:r>
      <w:proofErr w:type="gramStart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,</w:t>
      </w:r>
      <w:proofErr w:type="gramEnd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3- « M.TAZI » est promoteur immobilier il réalise des opérations de lotissement et de construction.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4- « M.LOUIS » de nationalité française est producteur de films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5- Voyage tours est une agence de voyage pour les touristes.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6- Une école privée d’enseignement secondaire, acquise des tables et des chaises.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7- « Mme. RAHMOUNI » possède 2 appartements à rabat qu’elle loue à l’état nu.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8 – « M.MOUKHTARI » est exploitant agricole achète et vend du blé tendre.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9- Une association spécialisée dans la fabrication de matériel pour les handicapés.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10- « CDG » possède 2 entrepôts de 750 m² chacun non aménagés qu’elle loue à une entreprise de l’immobilier.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11- Casa design est une société de fabrication d’emballage pour les entreprises exportatrice des fruits.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 xml:space="preserve">12- « M.BENNANI » possède un restaurant « Rose marré » à </w:t>
      </w:r>
      <w:proofErr w:type="spellStart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Skhirat</w:t>
      </w:r>
      <w:proofErr w:type="spellEnd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 xml:space="preserve"> spécialisé dans la vente de boissons à consommer sur place </w:t>
      </w:r>
      <w:proofErr w:type="gramStart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;</w:t>
      </w:r>
      <w:proofErr w:type="gramEnd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13- « M.FATHI » possède une entreprise d’installation et de réparation des machines.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14- M.TAZI acquis un taxi destinés exclusivement à la location à M.ALALAMI;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15- « M.SAMI » est un commerçants grossistes de différents produits et réalise au cours de l’année précédente un chiffre d’affaires égal à 1 500 000 DH.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16- « ALPHA Maroc » est une entreprise d’électroménager, elle vende des marchandises placées sous le régime suspensif en douane.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17- « M.TIJANI » est un commerçant importateur qui vent en l’état des produits importés.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18- Rabat-déco est une entreprise spécialisé dans la commercialisation des tapis d’origine artisanale.</w:t>
      </w:r>
    </w:p>
    <w:p w:rsidR="009F41FF" w:rsidRPr="00E6322C" w:rsidRDefault="009F41FF" w:rsidP="009F41FF">
      <w:pPr>
        <w:shd w:val="clear" w:color="auto" w:fill="FFFFFF"/>
        <w:spacing w:after="16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u w:val="single"/>
          <w:lang w:eastAsia="fr-FR"/>
        </w:rPr>
      </w:pPr>
      <w:r w:rsidRPr="00E6322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  <w:t>Travail à faire</w:t>
      </w:r>
      <w:r w:rsidRPr="00856965">
        <w:rPr>
          <w:rFonts w:ascii="Times New Roman" w:eastAsia="Times New Roman" w:hAnsi="Times New Roman"/>
          <w:sz w:val="28"/>
          <w:szCs w:val="28"/>
          <w:u w:val="single"/>
          <w:lang w:eastAsia="fr-FR"/>
        </w:rPr>
        <w:t xml:space="preserve"> : </w:t>
      </w:r>
    </w:p>
    <w:p w:rsidR="009F41FF" w:rsidRPr="00856965" w:rsidRDefault="009F41FF" w:rsidP="009F41FF">
      <w:pPr>
        <w:shd w:val="clear" w:color="auto" w:fill="FFFFFF"/>
        <w:spacing w:after="502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eastAsia="fr-FR"/>
        </w:rPr>
      </w:pP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Procéder au traitement des opérations ci-dessus.</w:t>
      </w:r>
    </w:p>
    <w:p w:rsidR="009F41FF" w:rsidRPr="00856965" w:rsidRDefault="009F41FF" w:rsidP="009F41FF">
      <w:pPr>
        <w:shd w:val="clear" w:color="auto" w:fill="FFFFFF"/>
        <w:spacing w:after="240" w:line="240" w:lineRule="auto"/>
        <w:ind w:left="-425"/>
        <w:outlineLvl w:val="2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</w:pPr>
      <w:r w:rsidRPr="00856965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  <w:t>Exercice 2</w:t>
      </w:r>
      <w:r w:rsidRPr="00E6322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  <w:t xml:space="preserve"> </w:t>
      </w:r>
      <w:r w:rsidRPr="00856965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  <w:t>:</w:t>
      </w:r>
    </w:p>
    <w:p w:rsidR="009F41FF" w:rsidRPr="00856965" w:rsidRDefault="009F41FF" w:rsidP="009F41FF">
      <w:pPr>
        <w:shd w:val="clear" w:color="auto" w:fill="FFFFFF"/>
        <w:spacing w:after="502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eastAsia="fr-FR"/>
        </w:rPr>
      </w:pP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La société « SIOUZ » est une SARL spécialisée dans la production et le montage des moteurs, elle est </w:t>
      </w:r>
      <w:hyperlink r:id="rId5" w:history="1">
        <w:r w:rsidRPr="009F41FF">
          <w:rPr>
            <w:rFonts w:ascii="Times New Roman" w:eastAsia="Times New Roman" w:hAnsi="Times New Roman"/>
            <w:sz w:val="28"/>
            <w:szCs w:val="28"/>
            <w:lang w:eastAsia="fr-FR"/>
          </w:rPr>
          <w:t>assujettie à la TVA</w:t>
        </w:r>
      </w:hyperlink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 xml:space="preserve"> au taux de 20% et opté pour le régime des 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lastRenderedPageBreak/>
        <w:t>encaissements. Le 20 mars 2014, elle vend à un client des moteurs. La facture établie le même jour comprend les éléments suivants :</w:t>
      </w:r>
    </w:p>
    <w:p w:rsidR="009F41FF" w:rsidRPr="00856965" w:rsidRDefault="009F41FF" w:rsidP="009F41FF">
      <w:pPr>
        <w:shd w:val="clear" w:color="auto" w:fill="FFFFFF"/>
        <w:spacing w:after="502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eastAsia="fr-FR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fr-FR"/>
        </w:rPr>
        <w:drawing>
          <wp:inline distT="0" distB="0" distL="0" distR="0">
            <wp:extent cx="5762625" cy="1637665"/>
            <wp:effectExtent l="19050" t="0" r="9525" b="0"/>
            <wp:docPr id="1" name="Image 1" descr="fiscalité exercices corrigé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fiscalité exercices corrig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1FF" w:rsidRPr="00856965" w:rsidRDefault="009F41FF" w:rsidP="009F41FF">
      <w:pPr>
        <w:shd w:val="clear" w:color="auto" w:fill="FFFFFF"/>
        <w:spacing w:after="502" w:line="240" w:lineRule="auto"/>
        <w:ind w:left="-426"/>
        <w:rPr>
          <w:rFonts w:ascii="Times New Roman" w:eastAsia="Times New Roman" w:hAnsi="Times New Roman"/>
          <w:sz w:val="28"/>
          <w:szCs w:val="28"/>
          <w:lang w:eastAsia="fr-FR"/>
        </w:rPr>
      </w:pPr>
      <w:r w:rsidRPr="00E6322C">
        <w:rPr>
          <w:rFonts w:ascii="Times New Roman" w:eastAsia="Times New Roman" w:hAnsi="Times New Roman"/>
          <w:b/>
          <w:bCs/>
          <w:sz w:val="28"/>
          <w:szCs w:val="28"/>
          <w:lang w:eastAsia="fr-FR"/>
        </w:rPr>
        <w:t xml:space="preserve">Travail à faire </w:t>
      </w:r>
      <w:proofErr w:type="gramStart"/>
      <w:r w:rsidRPr="00E6322C">
        <w:rPr>
          <w:rFonts w:ascii="Times New Roman" w:eastAsia="Times New Roman" w:hAnsi="Times New Roman"/>
          <w:b/>
          <w:bCs/>
          <w:sz w:val="28"/>
          <w:szCs w:val="28"/>
          <w:lang w:eastAsia="fr-FR"/>
        </w:rPr>
        <w:t>:</w:t>
      </w:r>
      <w:proofErr w:type="gramEnd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1- Déterminer la base d’imposition de la TVA.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2- Préciser la date d’exigibilité de la TVA sachant que le montant net à payer sera versé le mois de juin 2014 par </w:t>
      </w:r>
      <w:hyperlink r:id="rId8" w:history="1">
        <w:r w:rsidRPr="00E6322C">
          <w:rPr>
            <w:rFonts w:ascii="Times New Roman" w:eastAsia="Times New Roman" w:hAnsi="Times New Roman"/>
            <w:sz w:val="28"/>
            <w:szCs w:val="28"/>
            <w:u w:val="single"/>
            <w:lang w:eastAsia="fr-FR"/>
          </w:rPr>
          <w:t>chèque bancaire.</w:t>
        </w:r>
      </w:hyperlink>
    </w:p>
    <w:p w:rsidR="009F41FF" w:rsidRPr="00E6322C" w:rsidRDefault="009F41FF" w:rsidP="009F41FF">
      <w:pPr>
        <w:shd w:val="clear" w:color="auto" w:fill="FFFFFF"/>
        <w:spacing w:after="335" w:line="240" w:lineRule="auto"/>
        <w:ind w:left="-426"/>
        <w:outlineLvl w:val="2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</w:pPr>
      <w:r w:rsidRPr="00856965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  <w:t>Exercice 3</w:t>
      </w:r>
      <w:r w:rsidRPr="00E6322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  <w:t> :</w:t>
      </w:r>
    </w:p>
    <w:p w:rsidR="009F41FF" w:rsidRPr="00856965" w:rsidRDefault="009F41FF" w:rsidP="009F41FF">
      <w:pPr>
        <w:shd w:val="clear" w:color="auto" w:fill="FFFFFF"/>
        <w:spacing w:after="335" w:line="240" w:lineRule="auto"/>
        <w:ind w:left="-426"/>
        <w:outlineLvl w:val="2"/>
        <w:rPr>
          <w:rFonts w:ascii="Times New Roman" w:eastAsia="Times New Roman" w:hAnsi="Times New Roman"/>
          <w:sz w:val="28"/>
          <w:szCs w:val="28"/>
          <w:lang w:eastAsia="fr-FR"/>
        </w:rPr>
      </w:pP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L’entreprise SOMATEC est une SA soumise (à la TVA 20%, régime d’encaissement) a réalisé au mois de Mars les opérations suivantes :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Ventes au comptant (chèque barrés non endossables) 240 000 TTC ;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Une vente payée en espèces : 22 000 HT ;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Vente à crédit (L.C : 90 j) : 79 000 HT ;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Encaissement de L.C escomptées: 32 000 TTC ;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Encaissement de LC échues : 32 000 TTC ;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 xml:space="preserve">– Achats au comptant (chèques </w:t>
      </w:r>
      <w:proofErr w:type="spellStart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b.n.e</w:t>
      </w:r>
      <w:proofErr w:type="spellEnd"/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) : 185 000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Un achat de MP payé en espèces : 16 000 DH HT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Achats à crédit (L.C : 60 J.) : 121 000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Achat d’un matériel de production amor</w:t>
      </w:r>
      <w:r>
        <w:rPr>
          <w:rFonts w:ascii="Times New Roman" w:eastAsia="Times New Roman" w:hAnsi="Times New Roman"/>
          <w:sz w:val="28"/>
          <w:szCs w:val="28"/>
          <w:lang w:eastAsia="fr-FR"/>
        </w:rPr>
        <w:t>tissable : 24 000 DH HT (chèque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t>)</w:t>
      </w:r>
      <w:r w:rsidRPr="00856965">
        <w:rPr>
          <w:rFonts w:ascii="Times New Roman" w:eastAsia="Times New Roman" w:hAnsi="Times New Roman"/>
          <w:sz w:val="28"/>
          <w:szCs w:val="28"/>
          <w:lang w:eastAsia="fr-FR"/>
        </w:rPr>
        <w:br/>
        <w:t>– Achat d’une voiture de transport de personne : 17 000 DH HT.</w:t>
      </w:r>
    </w:p>
    <w:p w:rsidR="009F41FF" w:rsidRPr="00E6322C" w:rsidRDefault="009F41FF" w:rsidP="009F41FF">
      <w:pPr>
        <w:shd w:val="clear" w:color="auto" w:fill="FFFFFF"/>
        <w:spacing w:after="16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</w:pPr>
      <w:r w:rsidRPr="00E6322C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fr-FR"/>
        </w:rPr>
        <w:t xml:space="preserve">Travail à faire : </w:t>
      </w:r>
    </w:p>
    <w:p w:rsidR="009F41FF" w:rsidRDefault="009F41FF" w:rsidP="009F41FF">
      <w:pPr>
        <w:shd w:val="clear" w:color="auto" w:fill="FFFFFF"/>
        <w:spacing w:after="502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  <w:lang w:eastAsia="fr-FR"/>
        </w:rPr>
      </w:pPr>
      <w:r w:rsidRPr="00E6322C">
        <w:rPr>
          <w:rFonts w:ascii="Times New Roman" w:eastAsia="Times New Roman" w:hAnsi="Times New Roman"/>
          <w:b/>
          <w:bCs/>
          <w:sz w:val="28"/>
          <w:szCs w:val="28"/>
          <w:lang w:eastAsia="fr-FR"/>
        </w:rPr>
        <w:t>Calculer la TVA due au titre du mois de Mars 2014</w:t>
      </w:r>
    </w:p>
    <w:p w:rsidR="007004F1" w:rsidRDefault="007004F1" w:rsidP="009F41FF">
      <w:pPr>
        <w:ind w:left="-426"/>
      </w:pPr>
    </w:p>
    <w:sectPr w:rsidR="007004F1" w:rsidSect="009F41FF">
      <w:pgSz w:w="11906" w:h="16838"/>
      <w:pgMar w:top="284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F41FF"/>
    <w:rsid w:val="00000ED7"/>
    <w:rsid w:val="000018EF"/>
    <w:rsid w:val="000079F6"/>
    <w:rsid w:val="00012B8D"/>
    <w:rsid w:val="000271FF"/>
    <w:rsid w:val="000332F3"/>
    <w:rsid w:val="00054C32"/>
    <w:rsid w:val="00056A68"/>
    <w:rsid w:val="00067406"/>
    <w:rsid w:val="000C57FF"/>
    <w:rsid w:val="000D6212"/>
    <w:rsid w:val="00136BE0"/>
    <w:rsid w:val="00142C05"/>
    <w:rsid w:val="00155CD2"/>
    <w:rsid w:val="00160064"/>
    <w:rsid w:val="00174EDE"/>
    <w:rsid w:val="001A1945"/>
    <w:rsid w:val="001A733B"/>
    <w:rsid w:val="001C4672"/>
    <w:rsid w:val="001D2585"/>
    <w:rsid w:val="001E6DCE"/>
    <w:rsid w:val="001F0586"/>
    <w:rsid w:val="001F219E"/>
    <w:rsid w:val="0023500D"/>
    <w:rsid w:val="00245A90"/>
    <w:rsid w:val="00250199"/>
    <w:rsid w:val="002644E6"/>
    <w:rsid w:val="00264C0E"/>
    <w:rsid w:val="00282DDA"/>
    <w:rsid w:val="00283355"/>
    <w:rsid w:val="00290675"/>
    <w:rsid w:val="002927C9"/>
    <w:rsid w:val="002A30CD"/>
    <w:rsid w:val="002A6104"/>
    <w:rsid w:val="002E04AC"/>
    <w:rsid w:val="002E084A"/>
    <w:rsid w:val="002E2E2D"/>
    <w:rsid w:val="002E654F"/>
    <w:rsid w:val="002F274B"/>
    <w:rsid w:val="002F4508"/>
    <w:rsid w:val="003124B2"/>
    <w:rsid w:val="0032493B"/>
    <w:rsid w:val="003352CC"/>
    <w:rsid w:val="003361C8"/>
    <w:rsid w:val="003372B2"/>
    <w:rsid w:val="00341AB7"/>
    <w:rsid w:val="003423A6"/>
    <w:rsid w:val="00374150"/>
    <w:rsid w:val="003937F2"/>
    <w:rsid w:val="003953E0"/>
    <w:rsid w:val="003C24D6"/>
    <w:rsid w:val="003D73F0"/>
    <w:rsid w:val="003F7F4F"/>
    <w:rsid w:val="00403544"/>
    <w:rsid w:val="004055B2"/>
    <w:rsid w:val="00411E28"/>
    <w:rsid w:val="00423E88"/>
    <w:rsid w:val="004279F5"/>
    <w:rsid w:val="004418FE"/>
    <w:rsid w:val="00443DE3"/>
    <w:rsid w:val="00450DF3"/>
    <w:rsid w:val="0046036F"/>
    <w:rsid w:val="00472D88"/>
    <w:rsid w:val="00484763"/>
    <w:rsid w:val="00491AF1"/>
    <w:rsid w:val="004973D9"/>
    <w:rsid w:val="004A0EFA"/>
    <w:rsid w:val="004A51BD"/>
    <w:rsid w:val="004B4043"/>
    <w:rsid w:val="004C4DB7"/>
    <w:rsid w:val="004E1254"/>
    <w:rsid w:val="005127C2"/>
    <w:rsid w:val="00514223"/>
    <w:rsid w:val="00527535"/>
    <w:rsid w:val="005379E4"/>
    <w:rsid w:val="00557283"/>
    <w:rsid w:val="00564CAC"/>
    <w:rsid w:val="005B0540"/>
    <w:rsid w:val="005C4F27"/>
    <w:rsid w:val="005D14DC"/>
    <w:rsid w:val="005E456F"/>
    <w:rsid w:val="005E7937"/>
    <w:rsid w:val="005F5035"/>
    <w:rsid w:val="00612C2A"/>
    <w:rsid w:val="0061400A"/>
    <w:rsid w:val="00631E04"/>
    <w:rsid w:val="00650D7E"/>
    <w:rsid w:val="0065153A"/>
    <w:rsid w:val="0066468B"/>
    <w:rsid w:val="00675B44"/>
    <w:rsid w:val="006B6821"/>
    <w:rsid w:val="006C32E4"/>
    <w:rsid w:val="006F247A"/>
    <w:rsid w:val="006F5DBE"/>
    <w:rsid w:val="007004F1"/>
    <w:rsid w:val="00741494"/>
    <w:rsid w:val="0077570D"/>
    <w:rsid w:val="00795EE8"/>
    <w:rsid w:val="007B1CA1"/>
    <w:rsid w:val="007B3392"/>
    <w:rsid w:val="007D29BB"/>
    <w:rsid w:val="007E6604"/>
    <w:rsid w:val="00817FCC"/>
    <w:rsid w:val="008316A5"/>
    <w:rsid w:val="008420F9"/>
    <w:rsid w:val="0084214E"/>
    <w:rsid w:val="00847707"/>
    <w:rsid w:val="00850A4A"/>
    <w:rsid w:val="0085526E"/>
    <w:rsid w:val="00855715"/>
    <w:rsid w:val="008920A8"/>
    <w:rsid w:val="0089222C"/>
    <w:rsid w:val="008C1D98"/>
    <w:rsid w:val="008C26F9"/>
    <w:rsid w:val="008D595B"/>
    <w:rsid w:val="008D6026"/>
    <w:rsid w:val="008E5A07"/>
    <w:rsid w:val="008E7409"/>
    <w:rsid w:val="00904E0D"/>
    <w:rsid w:val="00920CF3"/>
    <w:rsid w:val="0092544C"/>
    <w:rsid w:val="00943605"/>
    <w:rsid w:val="0094706B"/>
    <w:rsid w:val="009879CA"/>
    <w:rsid w:val="00992A9E"/>
    <w:rsid w:val="009A2579"/>
    <w:rsid w:val="009B3C3E"/>
    <w:rsid w:val="009B7CCD"/>
    <w:rsid w:val="009C572B"/>
    <w:rsid w:val="009C63C7"/>
    <w:rsid w:val="009E173A"/>
    <w:rsid w:val="009F41FF"/>
    <w:rsid w:val="00A00ADC"/>
    <w:rsid w:val="00A2202F"/>
    <w:rsid w:val="00A276D9"/>
    <w:rsid w:val="00A50950"/>
    <w:rsid w:val="00A51302"/>
    <w:rsid w:val="00A826A2"/>
    <w:rsid w:val="00A90187"/>
    <w:rsid w:val="00A954FC"/>
    <w:rsid w:val="00A96112"/>
    <w:rsid w:val="00AA0A81"/>
    <w:rsid w:val="00AA0CB6"/>
    <w:rsid w:val="00AA7792"/>
    <w:rsid w:val="00AD3150"/>
    <w:rsid w:val="00AD7AE9"/>
    <w:rsid w:val="00AE01D1"/>
    <w:rsid w:val="00B01709"/>
    <w:rsid w:val="00B03627"/>
    <w:rsid w:val="00B1262B"/>
    <w:rsid w:val="00B2609A"/>
    <w:rsid w:val="00B343F9"/>
    <w:rsid w:val="00B40AEB"/>
    <w:rsid w:val="00B4337F"/>
    <w:rsid w:val="00B56ADC"/>
    <w:rsid w:val="00B6323A"/>
    <w:rsid w:val="00B9744D"/>
    <w:rsid w:val="00BA1981"/>
    <w:rsid w:val="00BA5F2A"/>
    <w:rsid w:val="00BB38B9"/>
    <w:rsid w:val="00BD0A46"/>
    <w:rsid w:val="00BD2BC9"/>
    <w:rsid w:val="00BE69E5"/>
    <w:rsid w:val="00C274C1"/>
    <w:rsid w:val="00C42C79"/>
    <w:rsid w:val="00C44AC2"/>
    <w:rsid w:val="00C4578E"/>
    <w:rsid w:val="00C95F53"/>
    <w:rsid w:val="00CB04A3"/>
    <w:rsid w:val="00CB0F52"/>
    <w:rsid w:val="00CB470B"/>
    <w:rsid w:val="00CC727C"/>
    <w:rsid w:val="00CD2F17"/>
    <w:rsid w:val="00CE4C9C"/>
    <w:rsid w:val="00CE78E7"/>
    <w:rsid w:val="00CF0C89"/>
    <w:rsid w:val="00CF6992"/>
    <w:rsid w:val="00D200A2"/>
    <w:rsid w:val="00D23390"/>
    <w:rsid w:val="00D326FB"/>
    <w:rsid w:val="00D34D27"/>
    <w:rsid w:val="00D357D9"/>
    <w:rsid w:val="00D410E2"/>
    <w:rsid w:val="00D41639"/>
    <w:rsid w:val="00D67B42"/>
    <w:rsid w:val="00D756AA"/>
    <w:rsid w:val="00D95E3F"/>
    <w:rsid w:val="00DA176C"/>
    <w:rsid w:val="00DA22E4"/>
    <w:rsid w:val="00DA791C"/>
    <w:rsid w:val="00DC273A"/>
    <w:rsid w:val="00E01D9D"/>
    <w:rsid w:val="00E302B9"/>
    <w:rsid w:val="00E32F4C"/>
    <w:rsid w:val="00E4573F"/>
    <w:rsid w:val="00E50604"/>
    <w:rsid w:val="00E54E61"/>
    <w:rsid w:val="00E555F1"/>
    <w:rsid w:val="00E70DC3"/>
    <w:rsid w:val="00E9629C"/>
    <w:rsid w:val="00ED2376"/>
    <w:rsid w:val="00ED3207"/>
    <w:rsid w:val="00F07158"/>
    <w:rsid w:val="00F11F84"/>
    <w:rsid w:val="00F1220A"/>
    <w:rsid w:val="00F171B4"/>
    <w:rsid w:val="00F20623"/>
    <w:rsid w:val="00F448D5"/>
    <w:rsid w:val="00F6499C"/>
    <w:rsid w:val="00F74006"/>
    <w:rsid w:val="00F76E23"/>
    <w:rsid w:val="00F812B0"/>
    <w:rsid w:val="00F838FC"/>
    <w:rsid w:val="00F90684"/>
    <w:rsid w:val="00FA4C1A"/>
    <w:rsid w:val="00FB13D2"/>
    <w:rsid w:val="00FB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1FF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F4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1F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ifawt.com/economie-et-gestion/le-cheque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ifawt.com/wp-content/uploads/FISCALITE-exercice-min.png" TargetMode="External"/><Relationship Id="rId5" Type="http://schemas.openxmlformats.org/officeDocument/2006/relationships/hyperlink" Target="https://www.tifawt.com/comptabilite-2/tva-taxe-sur-la-valeur-ajoutee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526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2020-03-29T11:18:00Z</dcterms:created>
  <dcterms:modified xsi:type="dcterms:W3CDTF">2020-03-29T13:15:00Z</dcterms:modified>
</cp:coreProperties>
</file>